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pBdr>
          <w:top w:val="single" w:sz="4" w:space="1" w:color="000000"/>
        </w:pBdr>
        <w:tabs>
          <w:tab w:val="clear" w:pos="708"/>
          <w:tab w:val="right" w:pos="10466" w:leader="none"/>
        </w:tabs>
        <w:rPr>
          <w:b/>
          <w:b/>
          <w:bCs/>
          <w:color w:val="auto"/>
        </w:rPr>
      </w:pPr>
      <w:r>
        <w:rPr>
          <w:b/>
          <w:bCs/>
          <w:color w:val="auto"/>
        </w:rPr>
        <w:tab/>
      </w:r>
      <w:r>
        <w:rPr>
          <w:b/>
          <w:bCs/>
          <w:color w:val="FFFFFF" w:themeColor="background1"/>
          <w:shd w:fill="000000" w:val="clear"/>
        </w:rPr>
        <w:t>TLP: WHITE</w:t>
      </w:r>
    </w:p>
    <w:p>
      <w:pPr>
        <w:pStyle w:val="Normal"/>
        <w:tabs>
          <w:tab w:val="clear" w:pos="708"/>
          <w:tab w:val="right" w:pos="10466" w:leader="none"/>
        </w:tabs>
        <w:jc w:val="center"/>
        <w:rPr>
          <w:rFonts w:cs="Times New Roman"/>
          <w:b/>
          <w:b/>
          <w:iCs/>
        </w:rPr>
      </w:pPr>
      <w:r>
        <w:rPr>
          <w:rFonts w:eastAsia="Times New Roman" w:cs="Times New Roman"/>
          <w:b/>
          <w:bCs/>
          <w:lang w:eastAsia="hu-HU"/>
        </w:rPr>
        <w:tab/>
        <w:t>Szabadon terjeszthető!</w:t>
      </w:r>
    </w:p>
    <w:p>
      <w:pPr>
        <w:pStyle w:val="Normal"/>
        <w:jc w:val="center"/>
        <w:rPr>
          <w:rFonts w:cs="Times New Roman"/>
          <w:b/>
          <w:b/>
          <w:iCs/>
          <w:sz w:val="28"/>
          <w:szCs w:val="28"/>
        </w:rPr>
      </w:pPr>
      <w:r>
        <w:rPr>
          <w:rFonts w:cs="Times New Roman"/>
          <w:b/>
          <w:iCs/>
          <w:sz w:val="28"/>
          <w:szCs w:val="28"/>
        </w:rPr>
        <w:t>Riasztás</w:t>
      </w:r>
    </w:p>
    <w:p>
      <w:pPr>
        <w:pStyle w:val="Normal"/>
        <w:spacing w:before="120" w:after="240"/>
        <w:jc w:val="center"/>
        <w:rPr>
          <w:rFonts w:cs="Times New Roman"/>
          <w:b/>
          <w:b/>
          <w:iCs/>
          <w:sz w:val="28"/>
          <w:szCs w:val="28"/>
        </w:rPr>
      </w:pPr>
      <w:r>
        <w:rPr>
          <w:rFonts w:cs="Times New Roman"/>
          <w:b/>
          <w:sz w:val="28"/>
          <w:szCs w:val="28"/>
        </w:rPr>
        <w:t>Microsoft termékeket érintő sérülékenységekről</w:t>
      </w:r>
      <w:r>
        <w:rPr>
          <w:rFonts w:cs="Times New Roman"/>
          <w:b/>
          <w:iCs/>
        </w:rPr>
        <w:br/>
      </w:r>
      <w:r>
        <w:rPr>
          <w:rFonts w:cs="Times New Roman"/>
          <w:iCs/>
        </w:rPr>
        <w:t>(2021. április 14.)</w:t>
      </w:r>
    </w:p>
    <w:p>
      <w:pPr>
        <w:pStyle w:val="Default"/>
        <w:spacing w:before="0" w:after="360"/>
        <w:jc w:val="both"/>
        <w:rPr>
          <w:color w:val="auto"/>
        </w:rPr>
      </w:pPr>
      <w:r>
        <w:rPr>
          <w:color w:val="auto"/>
        </w:rPr>
        <w:t>Tisztelt Ügyfelünk!</w:t>
      </w:r>
    </w:p>
    <w:p>
      <w:pPr>
        <w:pStyle w:val="Default"/>
        <w:spacing w:lineRule="auto" w:line="360" w:before="0" w:after="120"/>
        <w:jc w:val="both"/>
        <w:rPr>
          <w:color w:val="auto"/>
        </w:rPr>
      </w:pPr>
      <w:r>
        <w:rPr>
          <w:color w:val="auto"/>
        </w:rPr>
        <w:t xml:space="preserve">A Nemzetbiztonsági Szakszolgálat Nemzeti Kibervédelmi Intézet </w:t>
      </w:r>
      <w:r>
        <w:rPr>
          <w:b/>
          <w:color w:val="auto"/>
        </w:rPr>
        <w:t xml:space="preserve">riasztást </w:t>
      </w:r>
      <w:r>
        <w:rPr>
          <w:color w:val="auto"/>
        </w:rPr>
        <w:t>ad ki</w:t>
      </w:r>
      <w:r>
        <w:rPr>
          <w:b/>
          <w:color w:val="auto"/>
        </w:rPr>
        <w:t xml:space="preserve"> Microsoft </w:t>
      </w:r>
      <w:r>
        <w:rPr>
          <w:color w:val="auto"/>
        </w:rPr>
        <w:t>szoftvereket érintő</w:t>
      </w:r>
      <w:r>
        <w:rPr>
          <w:b/>
          <w:color w:val="auto"/>
        </w:rPr>
        <w:t xml:space="preserve"> kritikus kockázati besorolású </w:t>
      </w:r>
      <w:r>
        <w:rPr>
          <w:color w:val="auto"/>
        </w:rPr>
        <w:t>sérülékenységek kapcsán, azok súlyossága, kihasználhatósága és a szoftverek széles körű elterjedtsége miatt.</w:t>
      </w:r>
    </w:p>
    <w:p>
      <w:pPr>
        <w:pStyle w:val="Default"/>
        <w:spacing w:lineRule="auto" w:line="360" w:before="0" w:after="113"/>
        <w:jc w:val="both"/>
        <w:rPr>
          <w:color w:val="auto"/>
        </w:rPr>
      </w:pPr>
      <w:r>
        <w:rPr>
          <w:color w:val="auto"/>
        </w:rPr>
        <w:t>A Microsoft 2021. április havi biztonsági frissítő csomagjában összesen 108 db (</w:t>
      </w:r>
      <w:r>
        <w:rPr>
          <w:b/>
          <w:color w:val="auto"/>
        </w:rPr>
        <w:t>19 kritikus</w:t>
      </w:r>
      <w:r>
        <w:rPr>
          <w:color w:val="auto"/>
        </w:rPr>
        <w:t xml:space="preserve">, és 89 magas kockázati besorolású) biztonsági hibát javított, köztük </w:t>
      </w:r>
      <w:r>
        <w:rPr>
          <w:b/>
          <w:bCs/>
          <w:color w:val="auto"/>
        </w:rPr>
        <w:t>kilenc</w:t>
      </w:r>
      <w:r>
        <w:rPr>
          <w:color w:val="auto"/>
        </w:rPr>
        <w:t xml:space="preserve"> </w:t>
      </w:r>
      <w:r>
        <w:rPr>
          <w:b/>
          <w:bCs/>
          <w:color w:val="auto"/>
        </w:rPr>
        <w:t>nulladik napi</w:t>
      </w:r>
      <w:r>
        <w:rPr>
          <w:color w:val="auto"/>
        </w:rPr>
        <w:t xml:space="preserve"> (</w:t>
      </w:r>
      <w:r>
        <w:rPr>
          <w:rStyle w:val="Internethivatkozs"/>
          <w:color w:val="auto"/>
          <w:u w:val="none"/>
        </w:rPr>
        <w:t xml:space="preserve">zero-day) </w:t>
      </w:r>
      <w:r>
        <w:rPr>
          <w:color w:val="auto"/>
        </w:rPr>
        <w:t>sebezhetőséggel, amelyek közül öt Microsoft Windows rendszer</w:t>
      </w:r>
      <w:r>
        <w:rPr>
          <w:rFonts w:eastAsia="Times New Roman" w:cs="Times New Roman"/>
          <w:color w:val="auto"/>
          <w:sz w:val="24"/>
          <w:szCs w:val="24"/>
          <w:lang w:eastAsia="hu-HU"/>
        </w:rPr>
        <w:t>eke</w:t>
      </w:r>
      <w:r>
        <w:rPr>
          <w:color w:val="auto"/>
        </w:rPr>
        <w:t>t érint (</w:t>
      </w:r>
      <w:hyperlink r:id="rId2">
        <w:r>
          <w:rPr>
            <w:rStyle w:val="Internethivatkozs"/>
          </w:rPr>
          <w:t>CVE-2021-27091</w:t>
        </w:r>
      </w:hyperlink>
      <w:r>
        <w:rPr>
          <w:color w:val="auto"/>
        </w:rPr>
        <w:t xml:space="preserve">, </w:t>
      </w:r>
      <w:hyperlink r:id="rId3">
        <w:r>
          <w:rPr>
            <w:rStyle w:val="Internethivatkozs"/>
          </w:rPr>
          <w:t>CVE-2021-28312</w:t>
        </w:r>
      </w:hyperlink>
      <w:r>
        <w:rPr>
          <w:color w:val="auto"/>
        </w:rPr>
        <w:t xml:space="preserve">, </w:t>
      </w:r>
      <w:hyperlink r:id="rId4">
        <w:r>
          <w:rPr>
            <w:rStyle w:val="Internethivatkozs"/>
          </w:rPr>
          <w:t>CVE-2021-28437</w:t>
        </w:r>
      </w:hyperlink>
      <w:r>
        <w:rPr>
          <w:color w:val="auto"/>
        </w:rPr>
        <w:t xml:space="preserve">, </w:t>
      </w:r>
      <w:hyperlink r:id="rId5">
        <w:r>
          <w:rPr>
            <w:rStyle w:val="Internethivatkozs"/>
          </w:rPr>
          <w:t>CVE-2021-28458</w:t>
        </w:r>
      </w:hyperlink>
      <w:r>
        <w:rPr>
          <w:rStyle w:val="Internethivatkozs"/>
          <w:u w:val="none"/>
        </w:rPr>
        <w:t xml:space="preserve">, </w:t>
      </w:r>
      <w:hyperlink r:id="rId6" w:tgtFrame="_blank">
        <w:r>
          <w:rPr>
            <w:rStyle w:val="Internethivatkozs"/>
          </w:rPr>
          <w:t>CVE-2021-28310</w:t>
        </w:r>
      </w:hyperlink>
      <w:r>
        <w:rPr>
          <w:color w:val="auto"/>
        </w:rPr>
        <w:t xml:space="preserve">), </w:t>
      </w:r>
      <w:r>
        <w:rPr>
          <w:rFonts w:eastAsia="Times New Roman" w:cs="Times New Roman"/>
          <w:color w:val="auto"/>
          <w:sz w:val="24"/>
          <w:szCs w:val="24"/>
          <w:lang w:eastAsia="hu-HU"/>
        </w:rPr>
        <w:t>négy pedig (</w:t>
      </w:r>
      <w:hyperlink r:id="rId7">
        <w:r>
          <w:rPr>
            <w:rStyle w:val="Internethivatkozs"/>
            <w:rFonts w:eastAsia="Times New Roman" w:cs="Times New Roman"/>
            <w:sz w:val="24"/>
            <w:szCs w:val="24"/>
            <w:lang w:eastAsia="hu-HU"/>
          </w:rPr>
          <w:t>CVE-2021-28480</w:t>
        </w:r>
      </w:hyperlink>
      <w:r>
        <w:rPr>
          <w:rFonts w:eastAsia="Times New Roman" w:cs="Times New Roman"/>
          <w:color w:val="auto"/>
          <w:sz w:val="24"/>
          <w:szCs w:val="24"/>
          <w:lang w:eastAsia="hu-HU"/>
        </w:rPr>
        <w:t xml:space="preserve">, </w:t>
      </w:r>
      <w:hyperlink r:id="rId8">
        <w:r>
          <w:rPr>
            <w:rStyle w:val="Internethivatkozs"/>
            <w:rFonts w:eastAsia="Times New Roman" w:cs="Times New Roman"/>
            <w:sz w:val="24"/>
            <w:szCs w:val="24"/>
            <w:lang w:eastAsia="hu-HU"/>
          </w:rPr>
          <w:t>CVE-2021-28481</w:t>
        </w:r>
      </w:hyperlink>
      <w:r>
        <w:rPr>
          <w:rFonts w:eastAsia="Times New Roman" w:cs="Times New Roman"/>
          <w:color w:val="auto"/>
          <w:sz w:val="24"/>
          <w:szCs w:val="24"/>
          <w:lang w:eastAsia="hu-HU"/>
        </w:rPr>
        <w:t xml:space="preserve">, </w:t>
        <w:br/>
      </w:r>
      <w:hyperlink r:id="rId9">
        <w:r>
          <w:rPr>
            <w:rStyle w:val="Internethivatkozs"/>
            <w:rFonts w:eastAsia="Times New Roman" w:cs="Times New Roman"/>
            <w:sz w:val="24"/>
            <w:szCs w:val="24"/>
            <w:lang w:eastAsia="hu-HU"/>
          </w:rPr>
          <w:t>CVE-2021-28482</w:t>
        </w:r>
      </w:hyperlink>
      <w:r>
        <w:rPr>
          <w:rFonts w:eastAsia="Times New Roman" w:cs="Times New Roman"/>
          <w:color w:val="auto"/>
          <w:sz w:val="24"/>
          <w:szCs w:val="24"/>
          <w:lang w:eastAsia="hu-HU"/>
        </w:rPr>
        <w:t xml:space="preserve">, </w:t>
      </w:r>
      <w:hyperlink r:id="rId10">
        <w:r>
          <w:rPr>
            <w:rStyle w:val="Internethivatkozs"/>
            <w:rFonts w:eastAsia="Times New Roman" w:cs="Times New Roman"/>
            <w:sz w:val="24"/>
            <w:szCs w:val="24"/>
            <w:lang w:eastAsia="hu-HU"/>
          </w:rPr>
          <w:t>CVE-2021-28483</w:t>
        </w:r>
      </w:hyperlink>
      <w:r>
        <w:rPr>
          <w:rStyle w:val="Internethivatkozs"/>
          <w:rFonts w:eastAsia="Times New Roman" w:cs="Times New Roman"/>
          <w:sz w:val="24"/>
          <w:szCs w:val="24"/>
          <w:lang w:eastAsia="hu-HU"/>
        </w:rPr>
        <w:t>)</w:t>
      </w:r>
      <w:r>
        <w:rPr>
          <w:rStyle w:val="Internethivatkozs"/>
          <w:rFonts w:eastAsia="Times New Roman" w:cs="Times New Roman"/>
          <w:sz w:val="24"/>
          <w:szCs w:val="24"/>
          <w:u w:val="none"/>
          <w:lang w:eastAsia="hu-HU"/>
        </w:rPr>
        <w:t xml:space="preserve"> </w:t>
      </w:r>
      <w:r>
        <w:rPr>
          <w:b/>
          <w:bCs/>
          <w:color w:val="auto"/>
        </w:rPr>
        <w:t>Microsoft</w:t>
      </w:r>
      <w:r>
        <w:rPr>
          <w:color w:val="auto"/>
        </w:rPr>
        <w:t xml:space="preserve"> </w:t>
      </w:r>
      <w:r>
        <w:rPr>
          <w:b/>
          <w:bCs/>
          <w:color w:val="auto"/>
        </w:rPr>
        <w:t xml:space="preserve">Exchange </w:t>
      </w:r>
      <w:r>
        <w:rPr>
          <w:b w:val="false"/>
          <w:bCs w:val="false"/>
          <w:color w:val="auto"/>
        </w:rPr>
        <w:t xml:space="preserve">szervereket. </w:t>
      </w:r>
    </w:p>
    <w:p>
      <w:pPr>
        <w:pStyle w:val="Normal"/>
        <w:widowControl/>
        <w:spacing w:lineRule="auto" w:line="240" w:before="0" w:after="0"/>
        <w:rPr>
          <w:rFonts w:ascii="Arial" w:hAnsi="Arial" w:eastAsia="Times New Roman" w:cs="Arial"/>
          <w:color w:val="333333"/>
          <w:kern w:val="0"/>
          <w:lang w:eastAsia="hu-HU" w:bidi="ar-SA"/>
        </w:rPr>
      </w:pPr>
      <w:r>
        <w:rPr>
          <w:b/>
          <w:bCs/>
        </w:rPr>
        <w:t>Érintett szoftverek</w:t>
      </w:r>
      <w:r>
        <w:rPr/>
        <w:t xml:space="preserve">: </w:t>
      </w:r>
      <w:r>
        <w:rPr>
          <w:rFonts w:cs="Times New Roman"/>
        </w:rPr>
        <w:t xml:space="preserve">Azure AD Web Sign-in, </w:t>
      </w:r>
      <w:r>
        <w:rPr>
          <w:rFonts w:eastAsia="Times New Roman" w:cs="Times New Roman"/>
          <w:color w:val="333333"/>
          <w:kern w:val="0"/>
          <w:lang w:eastAsia="hu-HU" w:bidi="ar-SA"/>
        </w:rPr>
        <w:t xml:space="preserve">Azure DevOps, Azure Sphere, Microsoft Edge (Chromium-based), Microsoft Exchange Server, Microsoft Graphics Component, Microsoft Internet Messaging API, Microsoft NTFS, Microsoft Office Excel, Microsoft Office Outlook, Microsoft Office SharePoint, Microsoft Office Word, Microsoft Windows Codecs Library, Microsoft Windows DNS, Microsoft Windows Speech, Open Source Software, Role: Hyper-V, Visual Studio, Visual Studio Code , </w:t>
      </w:r>
      <w:r>
        <w:rPr>
          <w:rFonts w:cs="Times New Roman"/>
          <w:color w:val="333333"/>
          <w:shd w:fill="FFFFFF" w:val="clear"/>
        </w:rPr>
        <w:t xml:space="preserve">Visual Studio Code - GitHub Pull Requests and Issues Extension, </w:t>
      </w:r>
      <w:r>
        <w:rPr>
          <w:rFonts w:eastAsia="Times New Roman" w:cs="Times New Roman"/>
          <w:color w:val="333333"/>
          <w:kern w:val="0"/>
          <w:lang w:eastAsia="hu-HU" w:bidi="ar-SA"/>
        </w:rPr>
        <w:t xml:space="preserve">Visual Studio Code - Kubernetes Tools, Visual Studio Code - Maven for Java Extension, Windows Application Compatibility Cache, Windows AppX Deployment Extensions, Windows Console Driver, Windows Diagnostic Hub, Windows Early Launch Antimalware Driver, </w:t>
      </w:r>
      <w:r>
        <w:rPr>
          <w:rFonts w:cs="Times New Roman"/>
          <w:color w:val="333333"/>
          <w:shd w:fill="FFFFFF" w:val="clear"/>
        </w:rPr>
        <w:t>Windows ELAM, Windows Event Tracing, Windows Installer, Windows Kernel, Windows Media Player, Windows Network File System, Windows Overlay Filter, Windows Portmapping, Windows Registry, Windows Remote Procedure Call Runtime, Windows Resource Manager, Windows Secure Kernel Mode, Windows Services and Controller App, Windows SMB Server, Windows TCP/IP, Windows Win32K, Windows WLAN Auto Config Service</w:t>
      </w:r>
    </w:p>
    <w:p>
      <w:pPr>
        <w:pStyle w:val="Normal"/>
        <w:widowControl/>
        <w:spacing w:lineRule="auto" w:line="240" w:before="0" w:after="0"/>
        <w:rPr/>
      </w:pPr>
      <w:r>
        <w:rPr/>
      </w:r>
    </w:p>
    <w:p>
      <w:pPr>
        <w:pStyle w:val="Default"/>
        <w:spacing w:lineRule="auto" w:line="360" w:before="0" w:after="120"/>
        <w:jc w:val="both"/>
        <w:rPr>
          <w:b/>
          <w:b/>
          <w:bCs/>
          <w:color w:val="auto"/>
        </w:rPr>
      </w:pPr>
      <w:r>
        <w:rPr>
          <w:b/>
          <w:bCs/>
          <w:color w:val="auto"/>
        </w:rPr>
        <w:t>Az NBSZ NKI a biztonsági frissítések haladéktalan telepítését javasolja, amelyek elérhetőek az automatikus frissítésen keresztül, valamint manuálisan is letölthetőek a gyártói honlapokról.</w:t>
      </w:r>
    </w:p>
    <w:p>
      <w:pPr>
        <w:pStyle w:val="Default"/>
        <w:jc w:val="both"/>
        <w:rPr>
          <w:b/>
          <w:b/>
          <w:bCs/>
          <w:color w:val="auto"/>
        </w:rPr>
      </w:pPr>
      <w:r>
        <w:rPr>
          <w:b/>
          <w:bCs/>
          <w:color w:val="auto"/>
        </w:rPr>
        <w:t>Hivatkozások:</w:t>
      </w:r>
    </w:p>
    <w:p>
      <w:pPr>
        <w:pStyle w:val="Default"/>
        <w:jc w:val="both"/>
        <w:rPr>
          <w:b/>
          <w:b/>
          <w:bCs/>
          <w:color w:val="auto"/>
        </w:rPr>
      </w:pPr>
      <w:r>
        <w:rPr>
          <w:b/>
          <w:bCs/>
          <w:color w:val="auto"/>
        </w:rPr>
      </w:r>
    </w:p>
    <w:p>
      <w:pPr>
        <w:pStyle w:val="ListParagraph"/>
        <w:numPr>
          <w:ilvl w:val="0"/>
          <w:numId w:val="1"/>
        </w:numPr>
        <w:spacing w:lineRule="auto" w:line="240" w:before="0" w:after="360"/>
        <w:contextualSpacing/>
        <w:rPr>
          <w:rFonts w:ascii="Times New Roman" w:hAnsi="Times New Roman" w:cs="Times New Roman"/>
          <w:sz w:val="24"/>
          <w:szCs w:val="24"/>
        </w:rPr>
      </w:pPr>
      <w:r>
        <w:rPr>
          <w:rStyle w:val="Internethivatkozs"/>
        </w:rPr>
        <w:t>https://msrc.microsoft.com/update-guide/releaseNote/2021-Apr</w:t>
      </w:r>
    </w:p>
    <w:p>
      <w:pPr>
        <w:pStyle w:val="ListParagraph"/>
        <w:numPr>
          <w:ilvl w:val="0"/>
          <w:numId w:val="1"/>
        </w:numPr>
        <w:spacing w:lineRule="auto" w:line="240" w:before="0" w:after="360"/>
        <w:contextualSpacing/>
        <w:rPr>
          <w:rFonts w:ascii="Times New Roman" w:hAnsi="Times New Roman" w:cs="Times New Roman"/>
          <w:sz w:val="24"/>
          <w:szCs w:val="24"/>
        </w:rPr>
      </w:pPr>
      <w:r>
        <w:rPr>
          <w:rStyle w:val="Internethivatkozs"/>
        </w:rPr>
        <w:t>https://techcommunity.microsoft.com/t5/exchange-team-blog/released-april-2021-exchange-server-security-updates/ba-p/2254617</w:t>
      </w:r>
    </w:p>
    <w:p>
      <w:pPr>
        <w:pStyle w:val="ListParagraph"/>
        <w:numPr>
          <w:ilvl w:val="0"/>
          <w:numId w:val="1"/>
        </w:numPr>
        <w:spacing w:lineRule="auto" w:line="240" w:before="0" w:after="360"/>
        <w:contextualSpacing/>
        <w:rPr>
          <w:rFonts w:ascii="Times New Roman" w:hAnsi="Times New Roman" w:cs="Times New Roman"/>
          <w:sz w:val="24"/>
          <w:szCs w:val="24"/>
        </w:rPr>
      </w:pPr>
      <w:hyperlink r:id="rId11">
        <w:r>
          <w:rPr>
            <w:rStyle w:val="Internethivatkozs"/>
          </w:rPr>
          <w:t>https://blog.talosintelligence.com/2021/04/microsoft-patch-tuesday-for-april-2021.html</w:t>
        </w:r>
      </w:hyperlink>
    </w:p>
    <w:p>
      <w:pPr>
        <w:pStyle w:val="ListParagraph"/>
        <w:numPr>
          <w:ilvl w:val="0"/>
          <w:numId w:val="0"/>
        </w:numPr>
        <w:spacing w:lineRule="auto" w:line="240" w:before="0" w:after="360"/>
        <w:ind w:left="1790" w:hanging="0"/>
        <w:contextualSpacing/>
        <w:rPr>
          <w:rFonts w:ascii="Times New Roman" w:hAnsi="Times New Roman" w:cs="Times New Roman"/>
          <w:sz w:val="24"/>
          <w:szCs w:val="24"/>
        </w:rPr>
      </w:pPr>
      <w:hyperlink r:id="rId12">
        <w:r>
          <w:rPr/>
        </w:r>
      </w:hyperlink>
    </w:p>
    <w:p>
      <w:pPr>
        <w:pStyle w:val="Normal"/>
        <w:spacing w:lineRule="auto" w:line="240" w:before="0" w:after="0"/>
        <w:ind w:left="360" w:hanging="0"/>
        <w:jc w:val="right"/>
        <w:rPr>
          <w:rFonts w:eastAsia="Times New Roman" w:cs="Times New Roman"/>
          <w:b/>
          <w:b/>
          <w:bCs/>
          <w:lang w:eastAsia="hu-HU"/>
        </w:rPr>
      </w:pPr>
      <w:r>
        <w:rPr>
          <w:rFonts w:eastAsia="Times New Roman" w:cs="Times New Roman"/>
          <w:b/>
          <w:bCs/>
          <w:lang w:eastAsia="hu-HU"/>
        </w:rPr>
        <w:t>Nemzetbiztonsági Szakszolgálat</w:t>
      </w:r>
    </w:p>
    <w:p>
      <w:pPr>
        <w:pStyle w:val="Normal"/>
        <w:spacing w:lineRule="auto" w:line="240" w:before="0" w:after="0"/>
        <w:ind w:left="360" w:hanging="0"/>
        <w:jc w:val="right"/>
        <w:rPr>
          <w:rFonts w:eastAsia="Times New Roman" w:cs="Times New Roman"/>
          <w:bCs/>
          <w:lang w:eastAsia="hu-HU"/>
        </w:rPr>
      </w:pPr>
      <w:r>
        <w:rPr>
          <w:rFonts w:eastAsia="Times New Roman" w:cs="Times New Roman"/>
          <w:bCs/>
          <w:lang w:eastAsia="hu-HU"/>
        </w:rPr>
        <w:t>Nemzeti Kibervédelmi Intézet</w:t>
      </w:r>
    </w:p>
    <w:p>
      <w:pPr>
        <w:pStyle w:val="Normal"/>
        <w:spacing w:lineRule="auto" w:line="240" w:before="0" w:after="0"/>
        <w:ind w:left="360" w:hanging="0"/>
        <w:jc w:val="right"/>
        <w:rPr>
          <w:rFonts w:eastAsia="Times New Roman" w:cs="Times New Roman"/>
          <w:bCs/>
          <w:lang w:eastAsia="hu-HU"/>
        </w:rPr>
      </w:pPr>
      <w:r>
        <w:rPr>
          <w:rFonts w:eastAsia="Times New Roman" w:cs="Times New Roman"/>
          <w:bCs/>
          <w:lang w:eastAsia="hu-HU"/>
        </w:rPr>
        <w:t>Telefon: +36-1-336-4833</w:t>
      </w:r>
    </w:p>
    <w:p>
      <w:pPr>
        <w:pStyle w:val="Normal"/>
        <w:spacing w:lineRule="auto" w:line="240" w:before="0" w:after="0"/>
        <w:ind w:left="360" w:hanging="0"/>
        <w:jc w:val="right"/>
        <w:rPr>
          <w:rFonts w:cs="Times New Roman"/>
          <w:u w:val="single"/>
        </w:rPr>
      </w:pPr>
      <w:r>
        <w:rPr>
          <w:rFonts w:eastAsia="Times New Roman" w:cs="Times New Roman"/>
          <w:bCs/>
          <w:lang w:eastAsia="hu-HU"/>
        </w:rPr>
        <w:t xml:space="preserve">Incidensbejelentés: </w:t>
      </w:r>
      <w:hyperlink r:id="rId13">
        <w:r>
          <w:rPr>
            <w:rStyle w:val="Internethivatkozs"/>
            <w:rFonts w:eastAsia="Calibri" w:cs="Times New Roman" w:eastAsiaTheme="minorHAnsi"/>
            <w:kern w:val="0"/>
            <w:lang w:eastAsia="en-US" w:bidi="ar-SA"/>
          </w:rPr>
          <w:t>csirt@nki.gov.hu</w:t>
        </w:r>
      </w:hyperlink>
    </w:p>
    <w:sectPr>
      <w:headerReference w:type="default" r:id="rId14"/>
      <w:type w:val="nextPage"/>
      <w:pgSz w:w="11906" w:h="16838"/>
      <w:pgMar w:left="720" w:right="720" w:header="708" w:top="765" w:footer="0" w:bottom="42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426" w:hanging="0"/>
      <w:jc w:val="center"/>
      <w:rPr>
        <w:rFonts w:cs="Times New Roman"/>
      </w:rPr>
    </w:pPr>
    <w:r>
      <w:drawing>
        <wp:anchor behindDoc="1" distT="0" distB="0" distL="0" distR="0" simplePos="0" locked="0" layoutInCell="0" allowOverlap="1" relativeHeight="3">
          <wp:simplePos x="0" y="0"/>
          <wp:positionH relativeFrom="margin">
            <wp:align>center</wp:align>
          </wp:positionH>
          <wp:positionV relativeFrom="margin">
            <wp:align>center</wp:align>
          </wp:positionV>
          <wp:extent cx="6645910" cy="2883535"/>
          <wp:effectExtent l="0" t="0" r="0" b="0"/>
          <wp:wrapNone/>
          <wp:docPr id="1" name="WordPictureWatermark1083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83580" descr=""/>
                  <pic:cNvPicPr>
                    <a:picLocks noChangeAspect="1" noChangeArrowheads="1"/>
                  </pic:cNvPicPr>
                </pic:nvPicPr>
                <pic:blipFill>
                  <a:blip r:embed="rId1"/>
                  <a:stretch>
                    <a:fillRect/>
                  </a:stretch>
                </pic:blipFill>
                <pic:spPr bwMode="auto">
                  <a:xfrm>
                    <a:off x="0" y="0"/>
                    <a:ext cx="6645910" cy="2883535"/>
                  </a:xfrm>
                  <a:prstGeom prst="rect">
                    <a:avLst/>
                  </a:prstGeom>
                </pic:spPr>
              </pic:pic>
            </a:graphicData>
          </a:graphic>
        </wp:anchor>
      </w:drawing>
      <w:drawing>
        <wp:anchor behindDoc="1" distT="0" distB="0" distL="0" distR="0" simplePos="0" locked="0" layoutInCell="0" allowOverlap="1" relativeHeight="4">
          <wp:simplePos x="0" y="0"/>
          <wp:positionH relativeFrom="margin">
            <wp:align>right</wp:align>
          </wp:positionH>
          <wp:positionV relativeFrom="paragraph">
            <wp:posOffset>-102870</wp:posOffset>
          </wp:positionV>
          <wp:extent cx="1245235" cy="539750"/>
          <wp:effectExtent l="0" t="0" r="0" b="0"/>
          <wp:wrapNone/>
          <wp:docPr id="2" name="Kép 22" descr="Z:\Titkárság\Logók\logo_nki_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2" descr="Z:\Titkárság\Logók\logo_nki_opaque.png"/>
                  <pic:cNvPicPr>
                    <a:picLocks noChangeAspect="1" noChangeArrowheads="1"/>
                  </pic:cNvPicPr>
                </pic:nvPicPr>
                <pic:blipFill>
                  <a:blip r:embed="rId2"/>
                  <a:stretch>
                    <a:fillRect/>
                  </a:stretch>
                </pic:blipFill>
                <pic:spPr bwMode="auto">
                  <a:xfrm>
                    <a:off x="0" y="0"/>
                    <a:ext cx="1245235" cy="539750"/>
                  </a:xfrm>
                  <a:prstGeom prst="rect">
                    <a:avLst/>
                  </a:prstGeom>
                </pic:spPr>
              </pic:pic>
            </a:graphicData>
          </a:graphic>
        </wp:anchor>
      </w:drawing>
    </w:r>
    <w:r>
      <w:rPr>
        <w:rFonts w:cs="Times New Roman"/>
      </w:rPr>
      <w:t>Nemzetbiztonsági Szakszolgálat</w:t>
    </w:r>
  </w:p>
  <w:p>
    <w:pPr>
      <w:pStyle w:val="Normal"/>
      <w:spacing w:before="0" w:after="0"/>
      <w:ind w:left="426" w:hanging="0"/>
      <w:jc w:val="center"/>
      <w:rPr>
        <w:rFonts w:cs="Times New Roman"/>
      </w:rPr>
    </w:pPr>
    <w:r>
      <w:rPr>
        <w:rFonts w:cs="Times New Roman"/>
      </w:rPr>
      <w:t>Nemzeti Kibervédelmi Intézet</w:t>
    </w:r>
  </w:p>
  <w:p>
    <w:pPr>
      <w:pStyle w:val="Normal"/>
      <w:spacing w:before="0" w:after="0"/>
      <w:ind w:left="426" w:hanging="0"/>
      <w:jc w:val="center"/>
      <w:rPr/>
    </w:pPr>
    <w:r>
      <w:rPr/>
      <w:drawing>
        <wp:anchor behindDoc="1" distT="0" distB="0" distL="0" distR="0" simplePos="0" locked="0" layoutInCell="0" allowOverlap="1" relativeHeight="2">
          <wp:simplePos x="0" y="0"/>
          <wp:positionH relativeFrom="margin">
            <wp:align>left</wp:align>
          </wp:positionH>
          <wp:positionV relativeFrom="page">
            <wp:posOffset>264160</wp:posOffset>
          </wp:positionV>
          <wp:extent cx="792480" cy="790575"/>
          <wp:effectExtent l="0" t="0" r="0" b="0"/>
          <wp:wrapNone/>
          <wp:docPr id="3" name="Kép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3" descr=""/>
                  <pic:cNvPicPr>
                    <a:picLocks noChangeAspect="1" noChangeArrowheads="1"/>
                  </pic:cNvPicPr>
                </pic:nvPicPr>
                <pic:blipFill>
                  <a:blip r:embed="rId3"/>
                  <a:stretch>
                    <a:fillRect/>
                  </a:stretch>
                </pic:blipFill>
                <pic:spPr bwMode="auto">
                  <a:xfrm>
                    <a:off x="0" y="0"/>
                    <a:ext cx="792480" cy="7905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b6f"/>
    <w:pPr>
      <w:widowControl w:val="false"/>
      <w:suppressAutoHyphens w:val="true"/>
      <w:bidi w:val="0"/>
      <w:spacing w:lineRule="auto" w:line="264" w:before="0" w:after="120"/>
      <w:jc w:val="both"/>
    </w:pPr>
    <w:rPr>
      <w:rFonts w:ascii="Times New Roman" w:hAnsi="Times New Roman" w:eastAsia="Droid Sans Fallback" w:cs="FreeSans"/>
      <w:color w:val="auto"/>
      <w:kern w:val="2"/>
      <w:sz w:val="24"/>
      <w:szCs w:val="24"/>
      <w:lang w:val="hu-HU" w:eastAsia="zh-CN" w:bidi="hi-IN"/>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nhideWhenUsed/>
    <w:rsid w:val="00787c08"/>
    <w:rPr>
      <w:color w:val="0563C1" w:themeColor="hyperlink"/>
      <w:u w:val="single"/>
    </w:rPr>
  </w:style>
  <w:style w:type="character" w:styleId="LfejChar" w:customStyle="1">
    <w:name w:val="Élőfej Char"/>
    <w:basedOn w:val="DefaultParagraphFont"/>
    <w:uiPriority w:val="99"/>
    <w:qFormat/>
    <w:rsid w:val="00041b6f"/>
    <w:rPr>
      <w:rFonts w:ascii="Times New Roman" w:hAnsi="Times New Roman" w:eastAsia="Droid Sans Fallback" w:cs="Mangal"/>
      <w:kern w:val="2"/>
      <w:sz w:val="24"/>
      <w:szCs w:val="21"/>
      <w:lang w:eastAsia="zh-CN" w:bidi="hi-IN"/>
    </w:rPr>
  </w:style>
  <w:style w:type="character" w:styleId="Bekezdsalapbettpusa3" w:customStyle="1">
    <w:name w:val="Bekezdés alapbetűtípusa3"/>
    <w:qFormat/>
    <w:rsid w:val="00041b6f"/>
    <w:rPr/>
  </w:style>
  <w:style w:type="character" w:styleId="MegjegyzsfejChar" w:customStyle="1">
    <w:name w:val="Megjegyzésfej Char"/>
    <w:basedOn w:val="DefaultParagraphFont"/>
    <w:link w:val="Megjegyzsfej"/>
    <w:uiPriority w:val="99"/>
    <w:semiHidden/>
    <w:qFormat/>
    <w:rsid w:val="006d7600"/>
    <w:rPr>
      <w:rFonts w:ascii="Times New Roman" w:hAnsi="Times New Roman" w:eastAsia="Droid Sans Fallback" w:cs="Mangal"/>
      <w:kern w:val="2"/>
      <w:sz w:val="24"/>
      <w:szCs w:val="21"/>
      <w:lang w:eastAsia="zh-CN" w:bidi="hi-IN"/>
    </w:rPr>
  </w:style>
  <w:style w:type="character" w:styleId="LlbChar" w:customStyle="1">
    <w:name w:val="Élőláb Char"/>
    <w:basedOn w:val="DefaultParagraphFont"/>
    <w:uiPriority w:val="99"/>
    <w:qFormat/>
    <w:rsid w:val="006d7600"/>
    <w:rPr>
      <w:rFonts w:ascii="Times New Roman" w:hAnsi="Times New Roman" w:eastAsia="Droid Sans Fallback" w:cs="Mangal"/>
      <w:kern w:val="2"/>
      <w:sz w:val="24"/>
      <w:szCs w:val="21"/>
      <w:lang w:eastAsia="zh-CN" w:bidi="hi-IN"/>
    </w:rPr>
  </w:style>
  <w:style w:type="character" w:styleId="BuborkszvegChar" w:customStyle="1">
    <w:name w:val="Buborékszöveg Char"/>
    <w:basedOn w:val="DefaultParagraphFont"/>
    <w:link w:val="Buborkszveg"/>
    <w:uiPriority w:val="99"/>
    <w:semiHidden/>
    <w:qFormat/>
    <w:rsid w:val="006d7600"/>
    <w:rPr>
      <w:rFonts w:ascii="Segoe UI" w:hAnsi="Segoe UI" w:eastAsia="Droid Sans Fallback" w:cs="Mangal"/>
      <w:kern w:val="2"/>
      <w:sz w:val="18"/>
      <w:szCs w:val="16"/>
      <w:lang w:eastAsia="zh-CN" w:bidi="hi-IN"/>
    </w:rPr>
  </w:style>
  <w:style w:type="character" w:styleId="Megltogatottinternethivatkozs">
    <w:name w:val="Meglátogatott internet-hivatkozás"/>
    <w:basedOn w:val="DefaultParagraphFont"/>
    <w:uiPriority w:val="99"/>
    <w:semiHidden/>
    <w:unhideWhenUsed/>
    <w:rsid w:val="007d6dde"/>
    <w:rPr>
      <w:color w:val="954F72" w:themeColor="followedHyperlink"/>
      <w:u w:val="single"/>
    </w:rPr>
  </w:style>
  <w:style w:type="character" w:styleId="Strong">
    <w:name w:val="Strong"/>
    <w:basedOn w:val="DefaultParagraphFont"/>
    <w:uiPriority w:val="22"/>
    <w:qFormat/>
    <w:rsid w:val="00c011d3"/>
    <w:rPr>
      <w:b/>
      <w:bCs/>
    </w:rPr>
  </w:style>
  <w:style w:type="character" w:styleId="LbjegyzetszvegChar" w:customStyle="1">
    <w:name w:val="Lábjegyzetszöveg Char"/>
    <w:basedOn w:val="DefaultParagraphFont"/>
    <w:link w:val="Lbjegyzetszveg"/>
    <w:uiPriority w:val="99"/>
    <w:semiHidden/>
    <w:qFormat/>
    <w:rsid w:val="00f54e4f"/>
    <w:rPr>
      <w:rFonts w:ascii="Times New Roman" w:hAnsi="Times New Roman" w:eastAsia="Droid Sans Fallback" w:cs="Mangal"/>
      <w:kern w:val="2"/>
      <w:sz w:val="20"/>
      <w:szCs w:val="18"/>
      <w:lang w:eastAsia="zh-CN" w:bidi="hi-IN"/>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f54e4f"/>
    <w:rPr>
      <w:vertAlign w:val="superscript"/>
    </w:rPr>
  </w:style>
  <w:style w:type="character" w:styleId="Feloldatlanmegemlts1" w:customStyle="1">
    <w:name w:val="Feloldatlan megemlítés1"/>
    <w:basedOn w:val="DefaultParagraphFont"/>
    <w:uiPriority w:val="99"/>
    <w:semiHidden/>
    <w:unhideWhenUsed/>
    <w:qFormat/>
    <w:rsid w:val="00cd4b9d"/>
    <w:rPr>
      <w:color w:val="605E5C"/>
      <w:shd w:fill="E1DFDD" w:val="clear"/>
    </w:rPr>
  </w:style>
  <w:style w:type="character" w:styleId="Feloldatlanmegemlts2" w:customStyle="1">
    <w:name w:val="Feloldatlan megemlítés2"/>
    <w:basedOn w:val="DefaultParagraphFont"/>
    <w:uiPriority w:val="99"/>
    <w:semiHidden/>
    <w:unhideWhenUsed/>
    <w:qFormat/>
    <w:rsid w:val="00fb61e8"/>
    <w:rPr>
      <w:color w:val="605E5C"/>
      <w:shd w:fill="E1DFDD" w:val="clear"/>
    </w:rPr>
  </w:style>
  <w:style w:type="character" w:styleId="Feloldatlanmegemlts3" w:customStyle="1">
    <w:name w:val="Feloldatlan megemlítés3"/>
    <w:basedOn w:val="DefaultParagraphFont"/>
    <w:uiPriority w:val="99"/>
    <w:semiHidden/>
    <w:unhideWhenUsed/>
    <w:qFormat/>
    <w:rsid w:val="00bb0503"/>
    <w:rPr>
      <w:color w:val="605E5C"/>
      <w:shd w:fill="E1DFDD" w:val="clear"/>
    </w:rPr>
  </w:style>
  <w:style w:type="character" w:styleId="Annotationreference">
    <w:name w:val="annotation reference"/>
    <w:basedOn w:val="DefaultParagraphFont"/>
    <w:uiPriority w:val="99"/>
    <w:semiHidden/>
    <w:unhideWhenUsed/>
    <w:qFormat/>
    <w:rsid w:val="00d40599"/>
    <w:rPr>
      <w:sz w:val="16"/>
      <w:szCs w:val="16"/>
    </w:rPr>
  </w:style>
  <w:style w:type="character" w:styleId="JegyzetszvegChar" w:customStyle="1">
    <w:name w:val="Jegyzetszöveg Char"/>
    <w:basedOn w:val="DefaultParagraphFont"/>
    <w:link w:val="Jegyzetszveg"/>
    <w:uiPriority w:val="99"/>
    <w:semiHidden/>
    <w:qFormat/>
    <w:rsid w:val="00d40599"/>
    <w:rPr>
      <w:rFonts w:ascii="Times New Roman" w:hAnsi="Times New Roman" w:eastAsia="Droid Sans Fallback" w:cs="Mangal"/>
      <w:kern w:val="2"/>
      <w:sz w:val="20"/>
      <w:szCs w:val="18"/>
      <w:lang w:eastAsia="zh-CN" w:bidi="hi-IN"/>
    </w:rPr>
  </w:style>
  <w:style w:type="character" w:styleId="MegjegyzstrgyaChar" w:customStyle="1">
    <w:name w:val="Megjegyzés tárgya Char"/>
    <w:basedOn w:val="JegyzetszvegChar"/>
    <w:link w:val="Megjegyzstrgya"/>
    <w:uiPriority w:val="99"/>
    <w:semiHidden/>
    <w:qFormat/>
    <w:rsid w:val="00d40599"/>
    <w:rPr>
      <w:rFonts w:ascii="Times New Roman" w:hAnsi="Times New Roman" w:eastAsia="Droid Sans Fallback" w:cs="Mangal"/>
      <w:b/>
      <w:bCs/>
      <w:kern w:val="2"/>
      <w:sz w:val="20"/>
      <w:szCs w:val="18"/>
      <w:lang w:eastAsia="zh-CN" w:bidi="hi-IN"/>
    </w:rPr>
  </w:style>
  <w:style w:type="character" w:styleId="Feloldatlanmegemlts4" w:customStyle="1">
    <w:name w:val="Feloldatlan megemlítés4"/>
    <w:basedOn w:val="DefaultParagraphFont"/>
    <w:uiPriority w:val="99"/>
    <w:semiHidden/>
    <w:unhideWhenUsed/>
    <w:qFormat/>
    <w:rsid w:val="00b53513"/>
    <w:rPr>
      <w:color w:val="605E5C"/>
      <w:shd w:fill="E1DFDD" w:val="clear"/>
    </w:rPr>
  </w:style>
  <w:style w:type="character" w:styleId="Feloldatlanmegemlts5" w:customStyle="1">
    <w:name w:val="Feloldatlan megemlítés5"/>
    <w:basedOn w:val="DefaultParagraphFont"/>
    <w:uiPriority w:val="99"/>
    <w:semiHidden/>
    <w:unhideWhenUsed/>
    <w:qFormat/>
    <w:rsid w:val="00005d65"/>
    <w:rPr>
      <w:color w:val="605E5C"/>
      <w:shd w:fill="E1DFDD" w:val="clear"/>
    </w:rPr>
  </w:style>
  <w:style w:type="character" w:styleId="Feloldatlanmegemlts6" w:customStyle="1">
    <w:name w:val="Feloldatlan megemlítés6"/>
    <w:basedOn w:val="DefaultParagraphFont"/>
    <w:uiPriority w:val="99"/>
    <w:semiHidden/>
    <w:unhideWhenUsed/>
    <w:qFormat/>
    <w:rsid w:val="009a40a0"/>
    <w:rPr>
      <w:color w:val="605E5C"/>
      <w:shd w:fill="E1DFDD" w:val="clear"/>
    </w:rPr>
  </w:style>
  <w:style w:type="character" w:styleId="Ngbinding" w:customStyle="1">
    <w:name w:val="ng-binding"/>
    <w:basedOn w:val="DefaultParagraphFont"/>
    <w:qFormat/>
    <w:rsid w:val="00c76454"/>
    <w:rPr/>
  </w:style>
  <w:style w:type="character" w:styleId="Feloldatlanmegemlts7" w:customStyle="1">
    <w:name w:val="Feloldatlan megemlítés7"/>
    <w:basedOn w:val="DefaultParagraphFont"/>
    <w:uiPriority w:val="99"/>
    <w:semiHidden/>
    <w:unhideWhenUsed/>
    <w:qFormat/>
    <w:rsid w:val="002977f0"/>
    <w:rPr>
      <w:color w:val="605E5C"/>
      <w:shd w:fill="E1DFDD" w:val="clear"/>
    </w:rPr>
  </w:style>
  <w:style w:type="character" w:styleId="Feloldatlanmegemlts8" w:customStyle="1">
    <w:name w:val="Feloldatlan megemlítés8"/>
    <w:basedOn w:val="DefaultParagraphFont"/>
    <w:uiPriority w:val="99"/>
    <w:semiHidden/>
    <w:unhideWhenUsed/>
    <w:qFormat/>
    <w:rsid w:val="00ad5d9d"/>
    <w:rPr>
      <w:color w:val="605E5C"/>
      <w:shd w:fill="E1DFDD" w:val="clear"/>
    </w:rPr>
  </w:style>
  <w:style w:type="character" w:styleId="Feloldatlanmegemlts9" w:customStyle="1">
    <w:name w:val="Feloldatlan megemlítés9"/>
    <w:basedOn w:val="DefaultParagraphFont"/>
    <w:uiPriority w:val="99"/>
    <w:semiHidden/>
    <w:unhideWhenUsed/>
    <w:qFormat/>
    <w:rsid w:val="0028544e"/>
    <w:rPr>
      <w:color w:val="605E5C"/>
      <w:shd w:fill="E1DFDD" w:val="clear"/>
    </w:rPr>
  </w:style>
  <w:style w:type="character" w:styleId="UnresolvedMention">
    <w:name w:val="Unresolved Mention"/>
    <w:basedOn w:val="DefaultParagraphFont"/>
    <w:uiPriority w:val="99"/>
    <w:semiHidden/>
    <w:unhideWhenUsed/>
    <w:qFormat/>
    <w:rsid w:val="00166e91"/>
    <w:rPr>
      <w:color w:val="605E5C"/>
      <w:shd w:fill="E1DFDD"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Lfejsllb" w:customStyle="1">
    <w:name w:val="Élőfej és élőláb"/>
    <w:basedOn w:val="Normal"/>
    <w:qFormat/>
    <w:pPr/>
    <w:rPr/>
  </w:style>
  <w:style w:type="paragraph" w:styleId="Lfej">
    <w:name w:val="Header"/>
    <w:basedOn w:val="Normal"/>
    <w:uiPriority w:val="99"/>
    <w:unhideWhenUsed/>
    <w:rsid w:val="00041b6f"/>
    <w:pPr>
      <w:tabs>
        <w:tab w:val="clear" w:pos="708"/>
        <w:tab w:val="center" w:pos="4536" w:leader="none"/>
        <w:tab w:val="right" w:pos="9072" w:leader="none"/>
      </w:tabs>
    </w:pPr>
    <w:rPr>
      <w:rFonts w:cs="Mangal"/>
      <w:szCs w:val="21"/>
    </w:rPr>
  </w:style>
  <w:style w:type="paragraph" w:styleId="Default" w:customStyle="1">
    <w:name w:val="Default"/>
    <w:qFormat/>
    <w:rsid w:val="00041b6f"/>
    <w:pPr>
      <w:widowControl/>
      <w:suppressAutoHyphens w:val="true"/>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NormalWeb">
    <w:name w:val="Normal (Web)"/>
    <w:basedOn w:val="Normal"/>
    <w:uiPriority w:val="99"/>
    <w:semiHidden/>
    <w:unhideWhenUsed/>
    <w:qFormat/>
    <w:rsid w:val="00041b6f"/>
    <w:pPr>
      <w:widowControl/>
      <w:suppressAutoHyphens w:val="false"/>
      <w:spacing w:lineRule="auto" w:line="240" w:beforeAutospacing="1" w:afterAutospacing="1"/>
      <w:jc w:val="left"/>
    </w:pPr>
    <w:rPr>
      <w:rFonts w:eastAsia="Times New Roman" w:cs="Times New Roman"/>
      <w:kern w:val="0"/>
      <w:lang w:eastAsia="hu-HU" w:bidi="ar-SA"/>
    </w:rPr>
  </w:style>
  <w:style w:type="paragraph" w:styleId="Envelopereturn">
    <w:name w:val="envelope return"/>
    <w:basedOn w:val="Lfej"/>
    <w:next w:val="NoteHeading"/>
    <w:autoRedefine/>
    <w:uiPriority w:val="99"/>
    <w:unhideWhenUsed/>
    <w:qFormat/>
    <w:rsid w:val="006d7600"/>
    <w:pPr>
      <w:keepLines/>
      <w:widowControl/>
      <w:pBdr>
        <w:bottom w:val="single" w:sz="4" w:space="0" w:color="000000"/>
      </w:pBdr>
      <w:tabs>
        <w:tab w:val="clear" w:pos="4536"/>
        <w:tab w:val="clear" w:pos="9072"/>
      </w:tabs>
      <w:suppressAutoHyphens w:val="false"/>
      <w:spacing w:lineRule="auto" w:line="240" w:before="0" w:after="0"/>
      <w:jc w:val="left"/>
    </w:pPr>
    <w:rPr>
      <w:rFonts w:eastAsia="Calibri" w:cs="Times New Roman" w:eastAsiaTheme="minorHAnsi"/>
      <w:i/>
      <w:kern w:val="0"/>
      <w:sz w:val="6"/>
      <w:szCs w:val="24"/>
      <w:lang w:eastAsia="en-US" w:bidi="ar-SA"/>
    </w:rPr>
  </w:style>
  <w:style w:type="paragraph" w:styleId="NoteHeading">
    <w:name w:val="Note Heading"/>
    <w:basedOn w:val="Normal"/>
    <w:next w:val="Normal"/>
    <w:link w:val="MegjegyzsfejChar"/>
    <w:uiPriority w:val="99"/>
    <w:semiHidden/>
    <w:unhideWhenUsed/>
    <w:qFormat/>
    <w:rsid w:val="006d7600"/>
    <w:pPr>
      <w:spacing w:lineRule="auto" w:line="240" w:before="0" w:after="0"/>
    </w:pPr>
    <w:rPr>
      <w:rFonts w:cs="Mangal"/>
      <w:szCs w:val="21"/>
    </w:rPr>
  </w:style>
  <w:style w:type="paragraph" w:styleId="Llb">
    <w:name w:val="Footer"/>
    <w:basedOn w:val="Normal"/>
    <w:uiPriority w:val="99"/>
    <w:unhideWhenUsed/>
    <w:rsid w:val="006d7600"/>
    <w:pPr>
      <w:tabs>
        <w:tab w:val="clear" w:pos="708"/>
        <w:tab w:val="center" w:pos="4536" w:leader="none"/>
        <w:tab w:val="right" w:pos="9072" w:leader="none"/>
      </w:tabs>
      <w:spacing w:lineRule="auto" w:line="240" w:before="0" w:after="0"/>
    </w:pPr>
    <w:rPr>
      <w:rFonts w:cs="Mangal"/>
      <w:szCs w:val="21"/>
    </w:rPr>
  </w:style>
  <w:style w:type="paragraph" w:styleId="BalloonText">
    <w:name w:val="Balloon Text"/>
    <w:basedOn w:val="Normal"/>
    <w:link w:val="BuborkszvegChar"/>
    <w:uiPriority w:val="99"/>
    <w:semiHidden/>
    <w:unhideWhenUsed/>
    <w:qFormat/>
    <w:rsid w:val="006d7600"/>
    <w:pPr>
      <w:spacing w:lineRule="auto" w:line="240" w:before="0" w:after="0"/>
    </w:pPr>
    <w:rPr>
      <w:rFonts w:ascii="Segoe UI" w:hAnsi="Segoe UI" w:cs="Mangal"/>
      <w:sz w:val="18"/>
      <w:szCs w:val="16"/>
    </w:rPr>
  </w:style>
  <w:style w:type="paragraph" w:styleId="ListParagraph">
    <w:name w:val="List Paragraph"/>
    <w:basedOn w:val="Normal"/>
    <w:uiPriority w:val="34"/>
    <w:qFormat/>
    <w:rsid w:val="00e10f52"/>
    <w:pPr>
      <w:widowControl/>
      <w:suppressAutoHyphens w:val="false"/>
      <w:spacing w:lineRule="auto" w:line="259" w:before="0" w:after="160"/>
      <w:ind w:left="720" w:hanging="0"/>
      <w:contextualSpacing/>
      <w:jc w:val="left"/>
    </w:pPr>
    <w:rPr>
      <w:rFonts w:ascii="Calibri" w:hAnsi="Calibri" w:eastAsia="Calibri" w:cs="" w:asciiTheme="minorHAnsi" w:cstheme="minorBidi" w:eastAsiaTheme="minorHAnsi" w:hAnsiTheme="minorHAnsi"/>
      <w:kern w:val="0"/>
      <w:sz w:val="22"/>
      <w:szCs w:val="22"/>
      <w:lang w:eastAsia="en-US" w:bidi="ar-SA"/>
    </w:rPr>
  </w:style>
  <w:style w:type="paragraph" w:styleId="Lbjegyzet">
    <w:name w:val="Footnote Text"/>
    <w:basedOn w:val="Normal"/>
    <w:link w:val="LbjegyzetszvegChar"/>
    <w:uiPriority w:val="99"/>
    <w:semiHidden/>
    <w:unhideWhenUsed/>
    <w:rsid w:val="00f54e4f"/>
    <w:pPr>
      <w:spacing w:lineRule="auto" w:line="240" w:before="0" w:after="0"/>
    </w:pPr>
    <w:rPr>
      <w:rFonts w:cs="Mangal"/>
      <w:sz w:val="20"/>
      <w:szCs w:val="18"/>
    </w:rPr>
  </w:style>
  <w:style w:type="paragraph" w:styleId="Annotationtext">
    <w:name w:val="annotation text"/>
    <w:basedOn w:val="Normal"/>
    <w:link w:val="JegyzetszvegChar"/>
    <w:uiPriority w:val="99"/>
    <w:semiHidden/>
    <w:unhideWhenUsed/>
    <w:qFormat/>
    <w:rsid w:val="00d40599"/>
    <w:pPr>
      <w:spacing w:lineRule="auto" w:line="240"/>
    </w:pPr>
    <w:rPr>
      <w:rFonts w:cs="Mangal"/>
      <w:sz w:val="20"/>
      <w:szCs w:val="18"/>
    </w:rPr>
  </w:style>
  <w:style w:type="paragraph" w:styleId="Annotationsubject">
    <w:name w:val="annotation subject"/>
    <w:basedOn w:val="Annotationtext"/>
    <w:next w:val="Annotationtext"/>
    <w:link w:val="MegjegyzstrgyaChar"/>
    <w:uiPriority w:val="99"/>
    <w:semiHidden/>
    <w:unhideWhenUsed/>
    <w:qFormat/>
    <w:rsid w:val="00d40599"/>
    <w:pPr/>
    <w:rPr>
      <w:b/>
      <w:bC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src.microsoft.com/update-guide/en-US/vulnerability/CVE-2021-27091" TargetMode="External"/><Relationship Id="rId3" Type="http://schemas.openxmlformats.org/officeDocument/2006/relationships/hyperlink" Target="https://msrc.microsoft.com/update-guide/en-US/vulnerability/CVE-2021-28312" TargetMode="External"/><Relationship Id="rId4" Type="http://schemas.openxmlformats.org/officeDocument/2006/relationships/hyperlink" Target="https://msrc.microsoft.com/update-guide/en-US/vulnerability/CVE-2021-28437" TargetMode="External"/><Relationship Id="rId5" Type="http://schemas.openxmlformats.org/officeDocument/2006/relationships/hyperlink" Target="https://msrc.microsoft.com/update-guide/en-US/vulnerability/CVE-2021-28458" TargetMode="External"/><Relationship Id="rId6" Type="http://schemas.openxmlformats.org/officeDocument/2006/relationships/hyperlink" Target="http://msrc.microsoft.com/update-guide/en-US/vulnerability/CVE-2021-28310" TargetMode="External"/><Relationship Id="rId7" Type="http://schemas.openxmlformats.org/officeDocument/2006/relationships/hyperlink" Target="https://msrc.microsoft.com/update-guide/vulnerability/CVE-2021-28480" TargetMode="External"/><Relationship Id="rId8" Type="http://schemas.openxmlformats.org/officeDocument/2006/relationships/hyperlink" Target="https://msrc.microsoft.com/update-guide/vulnerability/CVE-2021-28481" TargetMode="External"/><Relationship Id="rId9" Type="http://schemas.openxmlformats.org/officeDocument/2006/relationships/hyperlink" Target="https://msrc.microsoft.com/update-guide/vulnerability/CVE-2021-28482" TargetMode="External"/><Relationship Id="rId10" Type="http://schemas.openxmlformats.org/officeDocument/2006/relationships/hyperlink" Target="https://msrc.microsoft.com/update-guide/vulnerability/CVE-2021-28483" TargetMode="External"/><Relationship Id="rId11" Type="http://schemas.openxmlformats.org/officeDocument/2006/relationships/hyperlink" Target="https://blog.talosintelligence.com/2021/04/microsoft-patch-tuesday-for-april-2021.html" TargetMode="External"/><Relationship Id="rId12" Type="http://schemas.openxmlformats.org/officeDocument/2006/relationships/hyperlink" Target="https://www.bleepingcomputer.com/news/microsoft/microsoft-april-2021-patch-tuesday-fixes-108-flaws-5-zero-days/" TargetMode="External"/><Relationship Id="rId13" Type="http://schemas.openxmlformats.org/officeDocument/2006/relationships/hyperlink" Target="mailto:csirt@nki.gov.hu"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142E-783A-45AC-84ED-02D074C2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LibreOffice/7.1.1.2$Windows_X86_64 LibreOffice_project/fe0b08f4af1bacafe4c7ecc87ce55bb426164676</Application>
  <AppVersion>15.0000</AppVersion>
  <Pages>1</Pages>
  <Words>286</Words>
  <Characters>2395</Characters>
  <CharactersWithSpaces>2662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2021-02-10T09:33:00Z</dcterms:created>
  <dc:creator/>
  <dc:description/>
  <dc:language>hu-HU</dc:language>
  <cp:lastModifiedBy/>
  <dcterms:modified xsi:type="dcterms:W3CDTF">2021-04-14T12:35:54Z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